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F7" w:rsidRDefault="00E71D39">
      <w:pPr>
        <w:spacing w:after="20"/>
        <w:jc w:val="center"/>
        <w:rPr>
          <w:rFonts w:hint="eastAsia"/>
        </w:rPr>
      </w:pPr>
      <w:r>
        <w:rPr>
          <w:b/>
          <w:color w:val="123A63"/>
          <w:sz w:val="31"/>
        </w:rPr>
        <w:t>GAZİANTEP ÜNİVERSİTESİ</w:t>
      </w:r>
    </w:p>
    <w:p w:rsidR="00AC77F7" w:rsidRDefault="00E71D39">
      <w:pPr>
        <w:spacing w:after="20"/>
        <w:jc w:val="center"/>
        <w:rPr>
          <w:rFonts w:hint="eastAsia"/>
        </w:rPr>
      </w:pPr>
      <w:r>
        <w:rPr>
          <w:b/>
          <w:color w:val="E4511E"/>
          <w:sz w:val="27"/>
        </w:rPr>
        <w:t>GÜZEL SANATLAR FAKÜLTESİ</w:t>
      </w:r>
    </w:p>
    <w:p w:rsidR="00AC77F7" w:rsidRDefault="00E71D39">
      <w:pPr>
        <w:spacing w:after="20"/>
        <w:jc w:val="center"/>
        <w:rPr>
          <w:rFonts w:hint="eastAsia"/>
        </w:rPr>
      </w:pPr>
      <w:r>
        <w:rPr>
          <w:b/>
          <w:color w:val="123A63"/>
          <w:sz w:val="25"/>
        </w:rPr>
        <w:t>AKADEMİK PERSONEL</w:t>
      </w:r>
    </w:p>
    <w:p w:rsidR="00AC77F7" w:rsidRDefault="00E71D39">
      <w:pPr>
        <w:spacing w:after="20"/>
        <w:jc w:val="center"/>
        <w:rPr>
          <w:rFonts w:hint="eastAsia"/>
        </w:rPr>
      </w:pPr>
      <w:r>
        <w:rPr>
          <w:b/>
          <w:color w:val="123A63"/>
          <w:sz w:val="40"/>
        </w:rPr>
        <w:t>MEMNUNİYET VE GELİŞİM İHTİYAÇLARI ANKETİ</w:t>
      </w:r>
    </w:p>
    <w:p w:rsidR="00AC77F7" w:rsidRDefault="00E71D39">
      <w:pPr>
        <w:jc w:val="center"/>
        <w:rPr>
          <w:rFonts w:hint="eastAsia"/>
        </w:rPr>
      </w:pPr>
      <w:r>
        <w:rPr>
          <w:b/>
          <w:color w:val="E4511E"/>
        </w:rPr>
        <w:t>UYGULAMA FORMU • V2/2026</w:t>
      </w:r>
    </w:p>
    <w:tbl>
      <w:tblPr>
        <w:tblW w:w="0" w:type="auto"/>
        <w:tblInd w:w="1977" w:type="dxa"/>
        <w:tblLook w:val="04A0" w:firstRow="1" w:lastRow="0" w:firstColumn="1" w:lastColumn="0" w:noHBand="0" w:noVBand="1"/>
      </w:tblPr>
      <w:tblGrid>
        <w:gridCol w:w="10766"/>
      </w:tblGrid>
      <w:tr w:rsidR="00AC77F7" w:rsidTr="009C4AF8">
        <w:tc>
          <w:tcPr>
            <w:tcW w:w="10766" w:type="dxa"/>
            <w:tcBorders>
              <w:top w:val="single" w:sz="5" w:space="0" w:color="E6DCCB"/>
              <w:left w:val="single" w:sz="5" w:space="0" w:color="E6DCCB"/>
              <w:bottom w:val="single" w:sz="5" w:space="0" w:color="E6DCCB"/>
              <w:right w:val="single" w:sz="5" w:space="0" w:color="E6DCCB"/>
            </w:tcBorders>
            <w:shd w:val="clear" w:color="auto" w:fill="FBF7EF"/>
          </w:tcPr>
          <w:p w:rsidR="00AC77F7" w:rsidRDefault="00E71D39">
            <w:pPr>
              <w:rPr>
                <w:rFonts w:hint="eastAsia"/>
              </w:rPr>
            </w:pPr>
            <w:r>
              <w:rPr>
                <w:b/>
                <w:color w:val="123A63"/>
              </w:rPr>
              <w:t>AMAÇ, GÖNÜLLÜLÜK VE GİZLİLİK</w:t>
            </w:r>
            <w:r>
              <w:rPr>
                <w:b/>
                <w:color w:val="123A63"/>
              </w:rPr>
              <w:br/>
            </w:r>
            <w:r>
              <w:t xml:space="preserve">Bu anket, akademik personelin mesleki gelişim ihtiyaçlarını, teknolojik yetkinliklerini ve </w:t>
            </w:r>
            <w:r>
              <w:t>eğitim-öğretim süreçlerindeki deneyimlerini belirlemek amacıyla hazırlanmıştır. Katılım gönüllüdür. Yanıtlar yalnızca toplu istatistiksel analiz ve kalite geliştirme çalışmaları amacıyla kullanılacaktır. Tahmini doldurma süresi 15-20 dakikadır.</w:t>
            </w:r>
          </w:p>
        </w:tc>
      </w:tr>
    </w:tbl>
    <w:p w:rsidR="009C4AF8" w:rsidRDefault="009C4AF8">
      <w:pPr>
        <w:rPr>
          <w:b/>
          <w:color w:val="E4511E"/>
        </w:rPr>
      </w:pPr>
    </w:p>
    <w:p w:rsidR="00AC77F7" w:rsidRDefault="00E71D39">
      <w:pPr>
        <w:rPr>
          <w:rFonts w:hint="eastAsia"/>
        </w:rPr>
      </w:pPr>
      <w:proofErr w:type="spellStart"/>
      <w:r>
        <w:rPr>
          <w:b/>
          <w:color w:val="E4511E"/>
        </w:rPr>
        <w:t>Önemli</w:t>
      </w:r>
      <w:proofErr w:type="spellEnd"/>
      <w:r>
        <w:rPr>
          <w:b/>
          <w:color w:val="E4511E"/>
        </w:rPr>
        <w:t xml:space="preserve"> not</w:t>
      </w:r>
      <w:r>
        <w:rPr>
          <w:b/>
          <w:color w:val="E4511E"/>
        </w:rPr>
        <w:t xml:space="preserve">: </w:t>
      </w:r>
      <w:r>
        <w:t xml:space="preserve">2025 </w:t>
      </w:r>
      <w:proofErr w:type="spellStart"/>
      <w:r>
        <w:t>değerlendirme</w:t>
      </w:r>
      <w:proofErr w:type="spellEnd"/>
      <w:r>
        <w:t xml:space="preserve"> raporu anketin toplam 28 sorudan oluştuğunu belirtmekte; ancak raporda yalnızca 1-26. soruların içerik ve seçenekleri tanımlanmaktadır. Bu formda raporda desteklenen 1-26. sorular yeniden kurulmuş, 27-28. sorular uydurulmamıştır.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1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DEM</w:t>
            </w:r>
            <w:r>
              <w:rPr>
                <w:b/>
                <w:color w:val="123A63"/>
                <w:sz w:val="22"/>
              </w:rPr>
              <w:t>OGRAFİK VE MESLEKİ PROFİL</w:t>
            </w:r>
          </w:p>
        </w:tc>
      </w:tr>
    </w:tbl>
    <w:p w:rsidR="00AC77F7" w:rsidRDefault="00E71D39">
      <w:pPr>
        <w:spacing w:before="50" w:after="20"/>
        <w:rPr>
          <w:rFonts w:hint="eastAsia"/>
        </w:rPr>
      </w:pPr>
      <w:r>
        <w:rPr>
          <w:b/>
          <w:color w:val="123A63"/>
        </w:rPr>
        <w:t>1. Gaziantep Üniversitesi Güzel Sanatlar Fakültesindeki görev süreniz kaç yıldır?</w:t>
      </w:r>
    </w:p>
    <w:p w:rsidR="00AC77F7" w:rsidRDefault="00E71D39">
      <w:pPr>
        <w:spacing w:after="40"/>
        <w:rPr>
          <w:rFonts w:hint="eastAsia"/>
        </w:rPr>
      </w:pPr>
      <w:r>
        <w:t>________________________________________________________________________________</w:t>
      </w:r>
    </w:p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 xml:space="preserve">2. Ana ve/veya yan disiplin eğitimi aldığınız alanları </w:t>
      </w:r>
      <w:r>
        <w:rPr>
          <w:b/>
          <w:color w:val="123A63"/>
        </w:rPr>
        <w:t>işaretleyiniz.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83"/>
        <w:gridCol w:w="3589"/>
        <w:gridCol w:w="3589"/>
      </w:tblGrid>
      <w:tr w:rsidR="00AC77F7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Tarihi ve Kuramı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Resim/Heykel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Geleneksel Türk Sanatları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Grafik Tasarım/İllüstrasyon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Endüstriyel Tasarım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Dijital Sanatlar/Yeni Medya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Fotoğraf ve </w:t>
            </w:r>
            <w:r>
              <w:rPr>
                <w:sz w:val="17"/>
              </w:rPr>
              <w:t>Video Sanatı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Eğitimi ve Pedagojisi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Araştırma Yöntemleri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Eğitim Teknolojileri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Disiplinlerarası Sanat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Seramik ve Cam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Tekstil ve Moda Tasarımı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İletişim / Radyo Televizyon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Diğer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</w:pPr>
    </w:p>
    <w:p w:rsidR="009C4AF8" w:rsidRDefault="009C4AF8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lastRenderedPageBreak/>
              <w:t>2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AKADEMİK ÜRETKENLİK</w:t>
            </w:r>
          </w:p>
        </w:tc>
      </w:tr>
    </w:tbl>
    <w:p w:rsidR="00AC77F7" w:rsidRDefault="00E71D39">
      <w:pPr>
        <w:spacing w:before="50" w:after="20"/>
        <w:rPr>
          <w:rFonts w:hint="eastAsia"/>
        </w:rPr>
      </w:pPr>
      <w:r>
        <w:rPr>
          <w:b/>
          <w:color w:val="123A63"/>
        </w:rPr>
        <w:t xml:space="preserve">3. Son </w:t>
      </w:r>
      <w:proofErr w:type="gramStart"/>
      <w:r>
        <w:rPr>
          <w:b/>
          <w:color w:val="123A63"/>
        </w:rPr>
        <w:t>beş</w:t>
      </w:r>
      <w:proofErr w:type="gram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yılda</w:t>
      </w:r>
      <w:proofErr w:type="spell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yayımladığınız</w:t>
      </w:r>
      <w:proofErr w:type="spell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bilimsel</w:t>
      </w:r>
      <w:proofErr w:type="spellEnd"/>
      <w:r>
        <w:rPr>
          <w:b/>
          <w:color w:val="123A63"/>
        </w:rPr>
        <w:t>/</w:t>
      </w:r>
      <w:proofErr w:type="spellStart"/>
      <w:r>
        <w:rPr>
          <w:b/>
          <w:color w:val="123A63"/>
        </w:rPr>
        <w:t>sanatsal</w:t>
      </w:r>
      <w:proofErr w:type="spell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m</w:t>
      </w:r>
      <w:r>
        <w:rPr>
          <w:b/>
          <w:color w:val="123A63"/>
        </w:rPr>
        <w:t>akale</w:t>
      </w:r>
      <w:proofErr w:type="spellEnd"/>
      <w:r>
        <w:rPr>
          <w:b/>
          <w:color w:val="123A63"/>
        </w:rPr>
        <w:t xml:space="preserve">, </w:t>
      </w:r>
      <w:proofErr w:type="spellStart"/>
      <w:r>
        <w:rPr>
          <w:b/>
          <w:color w:val="123A63"/>
        </w:rPr>
        <w:t>rapor</w:t>
      </w:r>
      <w:proofErr w:type="spell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veya</w:t>
      </w:r>
      <w:proofErr w:type="spell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proje</w:t>
      </w:r>
      <w:proofErr w:type="spellEnd"/>
      <w:r>
        <w:rPr>
          <w:b/>
          <w:color w:val="123A63"/>
        </w:rPr>
        <w:t xml:space="preserve"> sayısı hangi aralıktadır?</w:t>
      </w:r>
    </w:p>
    <w:p w:rsidR="00AC77F7" w:rsidRDefault="00E71D39">
      <w:pPr>
        <w:ind w:left="142"/>
        <w:rPr>
          <w:sz w:val="20"/>
        </w:rPr>
      </w:pPr>
      <w:r>
        <w:rPr>
          <w:sz w:val="20"/>
        </w:rPr>
        <w:t>☐</w:t>
      </w:r>
      <w:r>
        <w:rPr>
          <w:sz w:val="20"/>
        </w:rPr>
        <w:t xml:space="preserve"> 0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1-3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4-6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7-10</w:t>
      </w:r>
      <w:r>
        <w:t xml:space="preserve">     </w:t>
      </w:r>
      <w:r>
        <w:rPr>
          <w:sz w:val="20"/>
        </w:rPr>
        <w:t>☐</w:t>
      </w:r>
      <w:r>
        <w:rPr>
          <w:sz w:val="20"/>
        </w:rPr>
        <w:t xml:space="preserve"> 10 </w:t>
      </w:r>
      <w:proofErr w:type="spellStart"/>
      <w:r>
        <w:rPr>
          <w:sz w:val="20"/>
        </w:rPr>
        <w:t>ve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üzeri</w:t>
      </w:r>
      <w:proofErr w:type="spellEnd"/>
    </w:p>
    <w:p w:rsidR="009C4AF8" w:rsidRDefault="009C4AF8">
      <w:pPr>
        <w:ind w:left="142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3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MESLEKİ YETKİNLİK ALGISI</w:t>
            </w:r>
          </w:p>
        </w:tc>
      </w:tr>
    </w:tbl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>Aşağıdaki ifadelere katılım düzeyinizi belirtiniz. (1 = Hiç katılmıyorum, 5 = Çok</w:t>
      </w:r>
      <w:r>
        <w:rPr>
          <w:b/>
          <w:color w:val="123A63"/>
        </w:rPr>
        <w:t xml:space="preserve"> katılıyorum)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794"/>
        <w:gridCol w:w="1794"/>
        <w:gridCol w:w="1794"/>
        <w:gridCol w:w="1794"/>
        <w:gridCol w:w="1794"/>
      </w:tblGrid>
      <w:tr w:rsidR="00AC77F7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4. Mevcut görevlerim ve sorumluluklarım hakkında yeterli deneyime sahibim.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5. Araştırma yapma ve yayınlama konusunda yeterli deneyime sahibim.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6. Bilgisayar ve yazılım becerilerim iyi seviyededir.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7. Dijital araçlar ve platformlar hakkında yeterli bilgiye sahibim.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</w:pPr>
    </w:p>
    <w:p w:rsidR="009C4AF8" w:rsidRDefault="009C4AF8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4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EĞİTİM-ÖĞRETİM YÖNTEMLERİ</w:t>
            </w:r>
          </w:p>
        </w:tc>
      </w:tr>
    </w:tbl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>8. Derslerinizde kullandığınız öğretim yöntemlerini işaretleyiniz.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83"/>
        <w:gridCol w:w="3589"/>
        <w:gridCol w:w="3589"/>
      </w:tblGrid>
      <w:tr w:rsidR="00AC77F7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Geleneksel eğitim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Çevrimiçi eğitim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Proje bazlı öğrenme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Grup çalışmaları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Atölye çalışmaları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Diğer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</w:pPr>
    </w:p>
    <w:p w:rsidR="009C4AF8" w:rsidRDefault="009C4AF8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5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EĞİTİM SÜRECİNDE KARŞILAŞILAN ZORLUKLAR</w:t>
            </w:r>
          </w:p>
        </w:tc>
      </w:tr>
    </w:tbl>
    <w:p w:rsidR="00AC77F7" w:rsidRDefault="00E71D39">
      <w:pPr>
        <w:rPr>
          <w:rFonts w:hint="eastAsia"/>
        </w:rPr>
      </w:pPr>
      <w:r>
        <w:rPr>
          <w:b/>
          <w:color w:val="123A63"/>
        </w:rPr>
        <w:t xml:space="preserve">Aşağıdaki sorunları 1-5 arasında değerlendiriniz. </w:t>
      </w:r>
      <w:r>
        <w:t xml:space="preserve">1 = Çok düşük sorun düzeyi, 5 = Çok yüksek sorun </w:t>
      </w:r>
      <w:r>
        <w:t>düzeyi.</w:t>
      </w:r>
    </w:p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>Eğitim içeriği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794"/>
        <w:gridCol w:w="1794"/>
        <w:gridCol w:w="1794"/>
        <w:gridCol w:w="1794"/>
        <w:gridCol w:w="1794"/>
      </w:tblGrid>
      <w:tr w:rsidR="00AC77F7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9. Ders içeriğinin güncellenmesi gerekliliği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10. Müfredat yoğunluğu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11. Teori/uygulamalı ders dengesi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12. Dersin kredisi/süresinin yetersizliği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  <w:rPr>
          <w:rFonts w:hint="eastAsia"/>
        </w:rPr>
      </w:pPr>
    </w:p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>Teknolojik altyapı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794"/>
        <w:gridCol w:w="1794"/>
        <w:gridCol w:w="1794"/>
        <w:gridCol w:w="1794"/>
        <w:gridCol w:w="1794"/>
      </w:tblGrid>
      <w:tr w:rsidR="00AC77F7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lastRenderedPageBreak/>
              <w:t>İfade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13. Teknolojik donanım eksikliği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14. İnternet/ağ sorunları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15. Dijital öğrenme platformlarının yetersizliği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16. Teknik destek eksikliği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  <w:rPr>
          <w:rFonts w:hint="eastAsia"/>
        </w:rPr>
      </w:pPr>
    </w:p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>Öğrenci katılımı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794"/>
        <w:gridCol w:w="1794"/>
        <w:gridCol w:w="1794"/>
        <w:gridCol w:w="1794"/>
        <w:gridCol w:w="1794"/>
      </w:tblGrid>
      <w:tr w:rsidR="00AC77F7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17. Derse devam/katılım düzeyi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18. Öğrenci hazırbulunuşluk düzeyi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19. Ödev/proje tamamlama oranları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20. Sınıf içi etkileşim/tartışma düzeyi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  <w:rPr>
          <w:rFonts w:hint="eastAsia"/>
        </w:rPr>
      </w:pPr>
    </w:p>
    <w:p w:rsidR="009C4AF8" w:rsidRDefault="009C4AF8">
      <w:pPr>
        <w:spacing w:before="50" w:after="30"/>
        <w:rPr>
          <w:b/>
          <w:color w:val="123A63"/>
        </w:rPr>
      </w:pPr>
    </w:p>
    <w:p w:rsidR="00AC77F7" w:rsidRDefault="00E71D39">
      <w:pPr>
        <w:spacing w:before="50" w:after="30"/>
        <w:rPr>
          <w:rFonts w:hint="eastAsia"/>
        </w:rPr>
      </w:pPr>
      <w:proofErr w:type="spellStart"/>
      <w:r>
        <w:rPr>
          <w:b/>
          <w:color w:val="123A63"/>
        </w:rPr>
        <w:t>Fiziksel</w:t>
      </w:r>
      <w:proofErr w:type="spellEnd"/>
      <w:r>
        <w:rPr>
          <w:b/>
          <w:color w:val="123A63"/>
        </w:rPr>
        <w:t xml:space="preserve"> </w:t>
      </w:r>
      <w:proofErr w:type="spellStart"/>
      <w:r>
        <w:rPr>
          <w:b/>
          <w:color w:val="123A63"/>
        </w:rPr>
        <w:t>altyapı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794"/>
        <w:gridCol w:w="1794"/>
        <w:gridCol w:w="1794"/>
        <w:gridCol w:w="1794"/>
        <w:gridCol w:w="1794"/>
      </w:tblGrid>
      <w:tr w:rsidR="00AC77F7">
        <w:trPr>
          <w:jc w:val="center"/>
        </w:trPr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1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2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3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4</w:t>
            </w:r>
          </w:p>
        </w:tc>
        <w:tc>
          <w:tcPr>
            <w:tcW w:w="1794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5"/>
              </w:rPr>
              <w:t>5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21. Derslik/laboratuvar koşulları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 xml:space="preserve">22. Ders materyallerine </w:t>
            </w:r>
            <w:r>
              <w:rPr>
                <w:sz w:val="17"/>
              </w:rPr>
              <w:t>erişim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23. Sınıf mevcudu/kapasite uyumu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21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24. Çalışma ortamının fiziksel koşulları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89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6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>GELİŞİM İHTİYAÇLARI VE BEKLENTİLER</w:t>
            </w:r>
          </w:p>
        </w:tc>
      </w:tr>
    </w:tbl>
    <w:p w:rsidR="009C4AF8" w:rsidRDefault="009C4AF8">
      <w:pPr>
        <w:spacing w:before="50" w:after="30"/>
        <w:rPr>
          <w:b/>
          <w:color w:val="123A63"/>
        </w:rPr>
      </w:pPr>
    </w:p>
    <w:p w:rsidR="00AC77F7" w:rsidRDefault="00E71D39">
      <w:pPr>
        <w:spacing w:before="50" w:after="30"/>
        <w:rPr>
          <w:rFonts w:hint="eastAsia"/>
        </w:rPr>
      </w:pPr>
      <w:r>
        <w:rPr>
          <w:b/>
          <w:color w:val="123A63"/>
        </w:rPr>
        <w:t>25. Eğitim/gelişim ihtiyacı duyduğunuz konuları işaretleyiniz.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83"/>
        <w:gridCol w:w="3589"/>
        <w:gridCol w:w="3589"/>
      </w:tblGrid>
      <w:tr w:rsidR="00AC77F7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Yeni Teknolojiler ve Araçlar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Eğitim ve Öğretim Yöntemleri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Araştırma ve Proje Yönetimi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Liderlik ve Yönetim Becerileri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Sanat ve Tasarım Trendleri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  <w:rPr>
          <w:rFonts w:hint="eastAsia"/>
        </w:rPr>
      </w:pPr>
    </w:p>
    <w:p w:rsidR="009C4AF8" w:rsidRDefault="009C4AF8">
      <w:pPr>
        <w:spacing w:before="50" w:after="30"/>
        <w:rPr>
          <w:b/>
          <w:color w:val="123A63"/>
        </w:rPr>
      </w:pPr>
    </w:p>
    <w:p w:rsidR="009C4AF8" w:rsidRDefault="009C4AF8">
      <w:pPr>
        <w:spacing w:before="50" w:after="30"/>
        <w:rPr>
          <w:b/>
          <w:color w:val="123A63"/>
        </w:rPr>
      </w:pPr>
    </w:p>
    <w:p w:rsidR="009C4AF8" w:rsidRDefault="009C4AF8">
      <w:pPr>
        <w:spacing w:before="50" w:after="30"/>
        <w:rPr>
          <w:b/>
          <w:color w:val="123A63"/>
        </w:rPr>
      </w:pPr>
    </w:p>
    <w:p w:rsidR="009C4AF8" w:rsidRDefault="009C4AF8">
      <w:pPr>
        <w:spacing w:before="50" w:after="30"/>
        <w:rPr>
          <w:b/>
          <w:color w:val="123A63"/>
        </w:rPr>
      </w:pPr>
    </w:p>
    <w:p w:rsidR="009C4AF8" w:rsidRDefault="009C4AF8">
      <w:pPr>
        <w:spacing w:before="50" w:after="30"/>
        <w:rPr>
          <w:b/>
          <w:color w:val="123A63"/>
        </w:rPr>
      </w:pPr>
    </w:p>
    <w:p w:rsidR="00AC77F7" w:rsidRDefault="00E71D39">
      <w:pPr>
        <w:spacing w:before="50" w:after="30"/>
        <w:rPr>
          <w:rFonts w:hint="eastAsia"/>
        </w:rPr>
      </w:pPr>
      <w:bookmarkStart w:id="0" w:name="_GoBack"/>
      <w:bookmarkEnd w:id="0"/>
      <w:r>
        <w:rPr>
          <w:b/>
          <w:color w:val="123A63"/>
        </w:rPr>
        <w:lastRenderedPageBreak/>
        <w:t xml:space="preserve">26. Eğitim ve gelişim fırsatlarında tercih ettiğiniz destek </w:t>
      </w:r>
      <w:r>
        <w:rPr>
          <w:b/>
          <w:color w:val="123A63"/>
        </w:rPr>
        <w:t>türlerini işaretleyiniz. (Birden fazla seçenek işaretlenebilir.)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83"/>
        <w:gridCol w:w="3589"/>
        <w:gridCol w:w="3589"/>
      </w:tblGrid>
      <w:tr w:rsidR="00AC77F7">
        <w:trPr>
          <w:jc w:val="center"/>
        </w:trPr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7"/>
              </w:rPr>
              <w:t>İfade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Hayır</w:t>
            </w:r>
          </w:p>
        </w:tc>
        <w:tc>
          <w:tcPr>
            <w:tcW w:w="3589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123A63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Evet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Yüz yüze eğitimler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Çevrimiçi eğitimler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Atölye çalışmaları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Mentorluk ve danışmanlık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  <w:tr w:rsidR="00AC77F7">
        <w:trPr>
          <w:jc w:val="center"/>
        </w:trPr>
        <w:tc>
          <w:tcPr>
            <w:tcW w:w="57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sz w:val="17"/>
              </w:rPr>
              <w:t>Araştırma bursları ve destekleri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  <w:tc>
          <w:tcPr>
            <w:tcW w:w="195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t>☐</w:t>
            </w:r>
          </w:p>
        </w:tc>
      </w:tr>
    </w:tbl>
    <w:p w:rsidR="00AC77F7" w:rsidRDefault="00AC77F7">
      <w:pPr>
        <w:spacing w:after="10"/>
        <w:rPr>
          <w:rFonts w:hint="eastAsia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3"/>
        <w:gridCol w:w="5383"/>
      </w:tblGrid>
      <w:tr w:rsidR="00AC77F7">
        <w:trPr>
          <w:jc w:val="center"/>
        </w:trPr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E4511E"/>
            <w:vAlign w:val="center"/>
          </w:tcPr>
          <w:p w:rsidR="00AC77F7" w:rsidRDefault="00E71D39">
            <w:pPr>
              <w:spacing w:after="0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3"/>
              </w:rPr>
              <w:t>—</w:t>
            </w:r>
          </w:p>
        </w:tc>
        <w:tc>
          <w:tcPr>
            <w:tcW w:w="5383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  <w:vAlign w:val="center"/>
          </w:tcPr>
          <w:p w:rsidR="00AC77F7" w:rsidRDefault="00E71D39">
            <w:pPr>
              <w:spacing w:after="0"/>
              <w:rPr>
                <w:rFonts w:hint="eastAsia"/>
              </w:rPr>
            </w:pPr>
            <w:r>
              <w:rPr>
                <w:b/>
                <w:color w:val="123A63"/>
                <w:sz w:val="22"/>
              </w:rPr>
              <w:t xml:space="preserve">RAPORDA İÇERİĞİ VERİLMEYEN </w:t>
            </w:r>
            <w:r>
              <w:rPr>
                <w:b/>
                <w:color w:val="123A63"/>
                <w:sz w:val="22"/>
              </w:rPr>
              <w:t>SORULAR</w:t>
            </w:r>
          </w:p>
        </w:tc>
      </w:tr>
    </w:tbl>
    <w:p w:rsidR="00AC77F7" w:rsidRDefault="00E71D39">
      <w:pPr>
        <w:spacing w:after="80"/>
        <w:rPr>
          <w:rFonts w:hint="eastAsia"/>
        </w:rPr>
      </w:pPr>
      <w:r>
        <w:t xml:space="preserve">Değerlendirme raporu anketin 28 sorudan oluştuğunu belirtmektedir. Bununla birlikte raporun metodoloji ve bulgu bölümlerinde 27. ve 28. soruların soru metinleri, cevap seçenekleri veya sonuçları yer almamaktadır. Kaynakta bulunmayan içeriği </w:t>
      </w:r>
      <w:r>
        <w:t>üretmemek amacıyla bu iki soru forma eklenmemiştir.</w:t>
      </w:r>
    </w:p>
    <w:tbl>
      <w:tblPr>
        <w:tblW w:w="0" w:type="auto"/>
        <w:tblInd w:w="1977" w:type="dxa"/>
        <w:tblLook w:val="04A0" w:firstRow="1" w:lastRow="0" w:firstColumn="1" w:lastColumn="0" w:noHBand="0" w:noVBand="1"/>
      </w:tblPr>
      <w:tblGrid>
        <w:gridCol w:w="10766"/>
      </w:tblGrid>
      <w:tr w:rsidR="00AC77F7" w:rsidTr="009C4AF8">
        <w:tc>
          <w:tcPr>
            <w:tcW w:w="10766" w:type="dxa"/>
            <w:tcBorders>
              <w:top w:val="single" w:sz="5" w:space="0" w:color="D8E0E6"/>
              <w:left w:val="single" w:sz="5" w:space="0" w:color="D8E0E6"/>
              <w:bottom w:val="single" w:sz="5" w:space="0" w:color="D8E0E6"/>
              <w:right w:val="single" w:sz="5" w:space="0" w:color="D8E0E6"/>
            </w:tcBorders>
            <w:shd w:val="clear" w:color="auto" w:fill="F3F6F8"/>
          </w:tcPr>
          <w:p w:rsidR="00AC77F7" w:rsidRDefault="00E71D39" w:rsidP="009C4AF8">
            <w:pPr>
              <w:jc w:val="center"/>
              <w:rPr>
                <w:rFonts w:hint="eastAsia"/>
              </w:rPr>
            </w:pPr>
            <w:r>
              <w:rPr>
                <w:b/>
                <w:color w:val="123A63"/>
                <w:sz w:val="23"/>
              </w:rPr>
              <w:t>TEŞEKKÜR EDERİZ</w:t>
            </w:r>
          </w:p>
          <w:p w:rsidR="00AC77F7" w:rsidRDefault="00E71D39">
            <w:pPr>
              <w:jc w:val="center"/>
              <w:rPr>
                <w:rFonts w:hint="eastAsia"/>
              </w:rPr>
            </w:pPr>
            <w:r>
              <w:t>Katkınız, Fakültenin akademik gelişim, eğitim-öğretim ve sürekli iyileştirme çalışmalarında değerlendirilecektir.</w:t>
            </w:r>
          </w:p>
        </w:tc>
      </w:tr>
    </w:tbl>
    <w:p w:rsidR="00E71D39" w:rsidRDefault="00E71D39"/>
    <w:sectPr w:rsidR="00E71D39" w:rsidSect="009C4AF8">
      <w:headerReference w:type="default" r:id="rId9"/>
      <w:footerReference w:type="default" r:id="rId10"/>
      <w:pgSz w:w="15840" w:h="12240" w:orient="landscape"/>
      <w:pgMar w:top="737" w:right="624" w:bottom="737" w:left="567" w:header="22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D39" w:rsidRDefault="00E71D3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E71D39" w:rsidRDefault="00E71D3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7F7" w:rsidRDefault="00E71D39">
    <w:pPr>
      <w:pStyle w:val="Altbilgi"/>
      <w:jc w:val="center"/>
      <w:rPr>
        <w:rFonts w:hint="eastAsia"/>
      </w:rPr>
    </w:pPr>
    <w:r>
      <w:rPr>
        <w:sz w:val="14"/>
      </w:rPr>
      <w:t>Akademik Personel Memnuniyet ve Gelişim İhtiyaçları Anketi • V2/2026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D39" w:rsidRDefault="00E71D3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E71D39" w:rsidRDefault="00E71D3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7F7" w:rsidRDefault="00E71D39">
    <w:pPr>
      <w:pStyle w:val="stbilgi"/>
      <w:jc w:val="center"/>
      <w:rPr>
        <w:rFonts w:hint="eastAsia"/>
      </w:rPr>
    </w:pPr>
    <w:r>
      <w:rPr>
        <w:b/>
        <w:color w:val="123A63"/>
        <w:sz w:val="14"/>
      </w:rPr>
      <w:t>GAZ</w:t>
    </w:r>
    <w:r>
      <w:rPr>
        <w:b/>
        <w:color w:val="123A63"/>
        <w:sz w:val="14"/>
      </w:rPr>
      <w:t>İANTEP ÜNİVERSİTESİ • GÜZEL SANATLAR FAKÜLTESİ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C4AF8"/>
    <w:rsid w:val="00AA1D8D"/>
    <w:rsid w:val="00AC77F7"/>
    <w:rsid w:val="00B47730"/>
    <w:rsid w:val="00CB0664"/>
    <w:rsid w:val="00E71D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5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/>
    </w:pPr>
    <w:rPr>
      <w:rFonts w:ascii="Aptos" w:hAnsi="Aptos"/>
      <w:color w:val="253746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Trnak">
    <w:name w:val="Quote"/>
    <w:basedOn w:val="Normal"/>
    <w:next w:val="Normal"/>
    <w:link w:val="TrnakChar"/>
    <w:uiPriority w:val="29"/>
    <w:qFormat/>
    <w:rsid w:val="00FC693F"/>
    <w:rPr>
      <w:i/>
      <w:iCs/>
      <w:color w:val="000000" w:themeColor="text1"/>
    </w:rPr>
  </w:style>
  <w:style w:type="character" w:customStyle="1" w:styleId="TrnakChar">
    <w:name w:val="Tırnak Char"/>
    <w:basedOn w:val="VarsaylanParagrafYazTipi"/>
    <w:link w:val="Trnak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DFB350-7689-4EDE-B14C-FFC40A8C2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ayhan özer</cp:lastModifiedBy>
  <cp:revision>2</cp:revision>
  <dcterms:created xsi:type="dcterms:W3CDTF">2013-12-23T23:15:00Z</dcterms:created>
  <dcterms:modified xsi:type="dcterms:W3CDTF">2026-08-19T18:04:00Z</dcterms:modified>
  <cp:category/>
</cp:coreProperties>
</file>